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4902200" cy="2362200"/>
            <wp:effectExtent b="0" l="0" r="0" t="0"/>
            <wp:docPr descr="" title="" id="1" name="Picture"/>
            <a:graphic>
              <a:graphicData uri="http://schemas.openxmlformats.org/drawingml/2006/picture">
                <pic:pic>
                  <pic:nvPicPr>
                    <pic:cNvPr descr="https://cdn-images-1.medium.com/max/1600/1*ynKeQFaQJn4NxmViJW4KAg.gif" id="0" name="Picture"/>
                    <pic:cNvPicPr>
                      <a:picLocks noChangeArrowheads="1" noChangeAspect="1"/>
                    </pic:cNvPicPr>
                  </pic:nvPicPr>
                  <pic:blipFill>
                    <a:blip r:embed="rId20"/>
                    <a:stretch>
                      <a:fillRect/>
                    </a:stretch>
                  </pic:blipFill>
                  <pic:spPr bwMode="auto">
                    <a:xfrm>
                      <a:off x="0" y="0"/>
                      <a:ext cx="4902200" cy="2362200"/>
                    </a:xfrm>
                    <a:prstGeom prst="rect">
                      <a:avLst/>
                    </a:prstGeom>
                    <a:noFill/>
                    <a:ln w="9525">
                      <a:noFill/>
                      <a:headEnd/>
                      <a:tailEnd/>
                    </a:ln>
                  </pic:spPr>
                </pic:pic>
              </a:graphicData>
            </a:graphic>
          </wp:inline>
        </w:drawing>
      </w:r>
    </w:p>
    <w:p>
      <w:pPr>
        <w:pStyle w:val="Heading1"/>
      </w:pPr>
      <w:r>
        <w:t>使用Python和Keras进行幻觉深层强化学习</w:t>
      </w:r>
    </w:p>
    <w:p>
      <w:pPr>
        <w:pStyle w:val="FirstParagraph"/>
      </w:pPr>
      <w:r>
        <w:t>如果你喜欢人工智能，你需要检查一下：</w:t>
      </w:r>
    </w:p>
    <w:p>
      <w:pPr>
        <w:pStyle w:val="BodyText"/>
      </w:pPr>
      <w:hyperlink r:id="rId22">
        <w:r>
          <w:rPr>
            <w:b/>
            <w:rStyle w:val="Hyperlink"/>
          </w:rPr>
          <w:t xml:space="preserve">World Models</w:t>
        </w:r>
        <w:r>
          <w:rPr>
            <w:rStyle w:val="Hyperlink"/>
          </w:rPr>
          <w:t xml:space="preserve"> </w:t>
        </w:r>
        <w:r>
          <w:rPr>
            <w:rStyle w:val="Hyperlink"/>
          </w:rPr>
          <w:t xml:space="preserve">Interactive demo: Tap screen to override the agent’s decisions. We explore building generative neural network models of…worldmodels.github.io</w:t>
        </w:r>
      </w:hyperlink>
      <w:hyperlink r:id="rId22"/>
    </w:p>
    <w:p>
      <w:pPr>
        <w:pStyle w:val="BodyText"/>
      </w:pPr>
      <w:hyperlink r:id="rId23">
        <w:r>
          <w:rPr>
            <w:rStyle w:val="Hyperlink"/>
          </w:rPr>
          <w:t xml:space="preserve">https://arxiv.org/abs/1803.10122</w:t>
        </w:r>
      </w:hyperlink>
    </w:p>
    <w:p>
      <w:pPr>
        <w:pStyle w:val="BodyText"/>
      </w:pPr>
      <w:r>
        <w:t>简而言之，这是一部杰作，原因有三：</w:t>
      </w:r>
    </w:p>
    <w:p>
      <w:pPr>
        <w:numPr>
          <w:numId w:val="1001"/>
          <w:ilvl w:val="0"/>
        </w:numPr>
      </w:pPr>
      <w:r>
        <w:t>它结合了多种深度/强化学习技术，产生了惊人的效果 - 第一个已知的代理来解决流行的“赛车”强化学习环境。</w:t>
      </w:r>
    </w:p>
    <w:p>
      <w:pPr>
        <w:numPr>
          <w:numId w:val="1001"/>
          <w:ilvl w:val="0"/>
        </w:numPr>
      </w:pPr>
      <w:r>
        <w:t>它是以一种非常容易理解的风格写的，所以对于任何对尖端人工智能感兴趣的人来说都是一个很好的学习资源</w:t>
      </w:r>
    </w:p>
    <w:p>
      <w:pPr>
        <w:numPr>
          <w:numId w:val="1001"/>
          <w:ilvl w:val="0"/>
        </w:numPr>
      </w:pPr>
      <w:r>
        <w:t>你可以自己编码解决方案</w:t>
      </w:r>
    </w:p>
    <w:p>
      <w:pPr>
        <w:pStyle w:val="FirstParagraph"/>
      </w:pPr>
      <w:r>
        <w:t>这篇文章是一篇逐步介绍论文的文章。</w:t>
      </w:r>
    </w:p>
    <w:p>
      <w:pPr>
        <w:pStyle w:val="BodyText"/>
      </w:pPr>
      <w:r>
        <w:t>我们将介绍技术细节，并介绍如何在自己的机器上运行版本。</w:t>
      </w:r>
    </w:p>
    <w:p>
      <w:pPr>
        <w:pStyle w:val="BodyText"/>
      </w:pPr>
      <w:r>
        <w:t>与我在上的文章类似，我并不与论文作者有联系，只是想分享我对他们出色作品的解读。</w:t>
      </w:r>
    </w:p>
    <w:p>
      <w:pPr>
        <w:pStyle w:val="BodyText"/>
      </w:pPr>
      <w:r>
        <w:drawing>
          <wp:inline>
            <wp:extent cx="5334000" cy="3840479"/>
            <wp:effectExtent b="0" l="0" r="0" t="0"/>
            <wp:docPr descr="" title="" id="1" name="Picture"/>
            <a:graphic>
              <a:graphicData uri="http://schemas.openxmlformats.org/drawingml/2006/picture">
                <pic:pic>
                  <pic:nvPicPr>
                    <pic:cNvPr descr="https://cdn-images-1.medium.com/max/1200/1*8eLAymZlVovZrB0Vel-nQg.png" id="0" name="Picture"/>
                    <pic:cNvPicPr>
                      <a:picLocks noChangeArrowheads="1" noChangeAspect="1"/>
                    </pic:cNvPicPr>
                  </pic:nvPicPr>
                  <pic:blipFill>
                    <a:blip r:embed="rId25"/>
                    <a:stretch>
                      <a:fillRect/>
                    </a:stretch>
                  </pic:blipFill>
                  <pic:spPr bwMode="auto">
                    <a:xfrm>
                      <a:off x="0" y="0"/>
                      <a:ext cx="5334000" cy="3840479"/>
                    </a:xfrm>
                    <a:prstGeom prst="rect">
                      <a:avLst/>
                    </a:prstGeom>
                    <a:noFill/>
                    <a:ln w="9525">
                      <a:noFill/>
                      <a:headEnd/>
                      <a:tailEnd/>
                    </a:ln>
                  </pic:spPr>
                </pic:pic>
              </a:graphicData>
            </a:graphic>
          </wp:inline>
        </w:drawing>
      </w:r>
    </w:p>
    <w:p>
      <w:pPr>
        <w:pStyle w:val="BlockText"/>
      </w:pPr>
      <w:r>
        <w:t>首先，简要介绍一个新平台，网络，一个数据科学家可以找到与企业签订的有偿合同项目的地方！</w:t>
      </w:r>
    </w:p>
    <w:p>
      <w:pPr>
        <w:pStyle w:val="BlockText"/>
      </w:pPr>
      <w:r>
        <w:t>单击“注册”开始创建您的个人资料。</w:t>
      </w:r>
    </w:p>
    <w:p>
      <w:pPr>
        <w:pStyle w:val="Heading3"/>
      </w:pPr>
      <w:r>
        <w:t>第一步：问题</w:t>
      </w:r>
    </w:p>
    <w:p>
      <w:pPr>
        <w:pStyle w:val="FirstParagraph"/>
      </w:pPr>
      <w:r>
        <w:t>我们将建立一个强化学习算法（一个“代理”），它能很好地在二维赛道上驾驶汽车。这种环境（赛车）可以通过</w:t>
      </w:r>
    </w:p>
    <w:p>
      <w:pPr>
        <w:pStyle w:val="BodyText"/>
      </w:pPr>
      <w:r>
        <w:t>在每一个时间步，算法都会收到一个观察结果（汽车和周围环境的64 x 64像素彩色图像），并且需要返回下一组动作来执行 - ；具体来说，就是转向（-1到1）、加速（0到1）和刹车（0到1）。</w:t>
      </w:r>
    </w:p>
    <w:p>
      <w:pPr>
        <w:pStyle w:val="BodyText"/>
      </w:pPr>
      <w:r>
        <w:t>此操作随后传递给环境，环境返回下一个观察结果，然后循环再次开始。</w:t>
      </w:r>
    </w:p>
    <w:p>
      <w:pPr>
        <w:pStyle w:val="BodyText"/>
      </w:pPr>
      <w:r>
        <w:t>每访问一个N个磁道磁片，一个代理的得分为1000/N，每执行一个步骤，得分为-0.1。例如，如果代理在732帧内完成跟踪，则奖励1000–0.1*732=926.8分。</w:t>
      </w:r>
    </w:p>
    <w:p>
      <w:pPr>
        <w:pStyle w:val="BodyText"/>
      </w:pPr>
      <w:r>
        <w:drawing>
          <wp:inline>
            <wp:extent cx="5334000" cy="3556000"/>
            <wp:effectExtent b="0" l="0" r="0" t="0"/>
            <wp:docPr descr="" title="" id="1" name="Picture"/>
            <a:graphic>
              <a:graphicData uri="http://schemas.openxmlformats.org/drawingml/2006/picture">
                <pic:pic>
                  <pic:nvPicPr>
                    <pic:cNvPr descr="https://cdn-images-1.medium.com/max/1200/1*Yil5VbPHSoHcEOrnGOobUQ.gif"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下面是一个代理的例子，它在前200个时间步选择动作[0,10]，然后选择一些随机的……不是一个好的驾驶策略。</w:t>
      </w:r>
    </w:p>
    <w:p>
      <w:pPr>
        <w:pStyle w:val="BodyText"/>
      </w:pPr>
      <w:r>
        <w:t>其目的是训练代理人了解，它可以利用周围环境的信息来告知下一个最佳行动。</w:t>
      </w:r>
    </w:p>
    <w:p>
      <w:pPr>
        <w:pStyle w:val="BodyText"/>
      </w:pPr>
      <w:r>
        <w:drawing>
          <wp:inline>
            <wp:extent cx="1016000" cy="1016000"/>
            <wp:effectExtent b="0" l="0" r="0" t="0"/>
            <wp:docPr descr="" title="" id="1" name="Picture"/>
            <a:graphic>
              <a:graphicData uri="http://schemas.openxmlformats.org/drawingml/2006/picture">
                <pic:pic>
                  <pic:nvPicPr>
                    <pic:cNvPr descr="https://cdn-images-1.medium.com/max/1600/1*U8VHQ030UBt33BXOGjmtbQ.png" id="0" name="Picture"/>
                    <pic:cNvPicPr>
                      <a:picLocks noChangeArrowheads="1" noChangeAspect="1"/>
                    </pic:cNvPicPr>
                  </pic:nvPicPr>
                  <pic:blipFill>
                    <a:blip r:embed="rId29"/>
                    <a:stretch>
                      <a:fillRect/>
                    </a:stretch>
                  </pic:blipFill>
                  <pic:spPr bwMode="auto">
                    <a:xfrm>
                      <a:off x="0" y="0"/>
                      <a:ext cx="1016000" cy="1016000"/>
                    </a:xfrm>
                    <a:prstGeom prst="rect">
                      <a:avLst/>
                    </a:prstGeom>
                    <a:noFill/>
                    <a:ln w="9525">
                      <a:noFill/>
                      <a:headEnd/>
                      <a:tailEnd/>
                    </a:ln>
                  </pic:spPr>
                </pic:pic>
              </a:graphicData>
            </a:graphic>
          </wp:inline>
        </w:drawing>
      </w:r>
    </w:p>
    <w:p>
      <w:pPr>
        <w:pStyle w:val="Heading3"/>
      </w:pPr>
      <w:r>
        <w:t>第二步：解决方案</w:t>
      </w:r>
    </w:p>
    <w:p>
      <w:pPr>
        <w:pStyle w:val="FirstParagraph"/>
      </w:pPr>
      <w:r>
        <w:t>有一个很好的在线，作者写的，所以我不会在这里进入同样的细节层次，而是将重点放在一个高层次的总结，如何将各部分结合在一起，并与真实的驱动类比，解释为什么直观的解决方案是有意义的。</w:t>
      </w:r>
    </w:p>
    <w:p>
      <w:pPr>
        <w:pStyle w:val="BodyText"/>
      </w:pPr>
      <w:r>
        <w:t>解决方案由三个不同的部分组成，分别进行培训：</w:t>
      </w:r>
    </w:p>
    <w:p>
      <w:pPr>
        <w:pStyle w:val="Heading4"/>
      </w:pPr>
      <w:r>
        <w:t>变分自动编码器</w:t>
      </w:r>
    </w:p>
    <w:p>
      <w:pPr>
        <w:pStyle w:val="FirstParagraph"/>
      </w:pPr>
      <w:r>
        <w:t>当你在开车时做决定时，你不会主动分析你视野中的每一个“像素”，而是你的大脑将视觉信息浓缩成少量的“潜在”实体，例如道路的直线度、即将发生的弯道和你相对于道路的位置，以告知你下一步的行动。</w:t>
      </w:r>
    </w:p>
    <w:p>
      <w:pPr>
        <w:pStyle w:val="BodyText"/>
      </w:pPr>
      <w:r>
        <w:t>这正是VAE被训练用来将64x64x3（RGB）输入图像压缩成遵循高斯分布的32维潜在向量（z）的方法。</w:t>
      </w:r>
    </w:p>
    <w:p>
      <w:pPr>
        <w:pStyle w:val="BodyText"/>
      </w:pPr>
      <w:r>
        <w:t>这是很有用的，因为代理现在可以使用其周围环境的更小表示，因此可以更有效地学习。</w:t>
      </w:r>
    </w:p>
    <w:p>
      <w:pPr>
        <w:pStyle w:val="Heading4"/>
      </w:pPr>
      <w:r>
        <w:t>具有混合密度网络输出层的递归神经网络（MDN-RNN）</w:t>
      </w:r>
    </w:p>
    <w:p>
      <w:pPr>
        <w:pStyle w:val="FirstParagraph"/>
      </w:pPr>
      <w:r>
        <w:drawing>
          <wp:inline>
            <wp:extent cx="5334000" cy="4811712"/>
            <wp:effectExtent b="0" l="0" r="0" t="0"/>
            <wp:docPr descr="" title="" id="1" name="Picture"/>
            <a:graphic>
              <a:graphicData uri="http://schemas.openxmlformats.org/drawingml/2006/picture">
                <pic:pic>
                  <pic:nvPicPr>
                    <pic:cNvPr descr="https://cdn-images-1.medium.com/max/1200/1*s-yfIRkx0T_gbS1SYaldkw.gif" id="0" name="Picture"/>
                    <pic:cNvPicPr>
                      <a:picLocks noChangeArrowheads="1" noChangeAspect="1"/>
                    </pic:cNvPicPr>
                  </pic:nvPicPr>
                  <pic:blipFill>
                    <a:blip r:embed="rId33"/>
                    <a:stretch>
                      <a:fillRect/>
                    </a:stretch>
                  </pic:blipFill>
                  <pic:spPr bwMode="auto">
                    <a:xfrm>
                      <a:off x="0" y="0"/>
                      <a:ext cx="5334000" cy="4811712"/>
                    </a:xfrm>
                    <a:prstGeom prst="rect">
                      <a:avLst/>
                    </a:prstGeom>
                    <a:noFill/>
                    <a:ln w="9525">
                      <a:noFill/>
                      <a:headEnd/>
                      <a:tailEnd/>
                    </a:ln>
                  </pic:spPr>
                </pic:pic>
              </a:graphicData>
            </a:graphic>
          </wp:inline>
        </w:drawing>
      </w:r>
    </w:p>
    <w:p>
      <w:pPr>
        <w:pStyle w:val="BodyText"/>
      </w:pPr>
      <w:r>
        <w:t>如果您的决策没有MDN-RNN组件，您的驾驶可能看起来像这样。</w:t>
      </w:r>
    </w:p>
    <w:p>
      <w:pPr>
        <w:pStyle w:val="BodyText"/>
      </w:pPr>
      <w:r>
        <w:t>当你开车时，随后的每一次观察对你来说都不是一个完全的惊喜。你知道，如果当前的观察结果表明你在道路上左转，然后你将方向盘向左转动，那么你期望下一次的观察结果表明你仍然与道路保持一致。</w:t>
      </w:r>
    </w:p>
    <w:p>
      <w:pPr>
        <w:pStyle w:val="BodyText"/>
      </w:pPr>
      <w:r>
        <w:t>这种前瞻性思维是RNN的工作，特别是这是一个具有256个隐藏单元的长-短期内存网络（LSTM）。隐藏状态的向量用h表示。</w:t>
      </w:r>
    </w:p>
    <w:p>
      <w:pPr>
        <w:pStyle w:val="BodyText"/>
      </w:pPr>
      <w:r>
        <w:t>与VAE类似，RNN试图捕捉对汽车在其环境中的当前状态的潜在理解，但这次的目的是根据前一个“z”和前一个动作预测下一个“z”可能是什么样子。</w:t>
      </w:r>
    </w:p>
    <w:p>
      <w:pPr>
        <w:pStyle w:val="BodyText"/>
      </w:pPr>
      <w:r>
        <w:t>MDN输出层只允许下一个“z”实际上可以从几个高斯分布中的任何一个中提取。</w:t>
      </w:r>
    </w:p>
    <w:p>
      <w:pPr>
        <w:pStyle w:val="BodyText"/>
      </w:pPr>
      <w:r>
        <w:drawing>
          <wp:inline>
            <wp:extent cx="5080000" cy="3009900"/>
            <wp:effectExtent b="0" l="0" r="0" t="0"/>
            <wp:docPr descr="" title="" id="1" name="Picture"/>
            <a:graphic>
              <a:graphicData uri="http://schemas.openxmlformats.org/drawingml/2006/picture">
                <pic:pic>
                  <pic:nvPicPr>
                    <pic:cNvPr descr="https://cdn-images-1.medium.com/max/1200/1*pJIaYNT1RWCRUq8IDKz-2Q.png" id="0" name="Picture"/>
                    <pic:cNvPicPr>
                      <a:picLocks noChangeArrowheads="1" noChangeAspect="1"/>
                    </pic:cNvPicPr>
                  </pic:nvPicPr>
                  <pic:blipFill>
                    <a:blip r:embed="rId34"/>
                    <a:stretch>
                      <a:fillRect/>
                    </a:stretch>
                  </pic:blipFill>
                  <pic:spPr bwMode="auto">
                    <a:xfrm>
                      <a:off x="0" y="0"/>
                      <a:ext cx="5080000" cy="3009900"/>
                    </a:xfrm>
                    <a:prstGeom prst="rect">
                      <a:avLst/>
                    </a:prstGeom>
                    <a:noFill/>
                    <a:ln w="9525">
                      <a:noFill/>
                      <a:headEnd/>
                      <a:tailEnd/>
                    </a:ln>
                  </pic:spPr>
                </pic:pic>
              </a:graphicData>
            </a:graphic>
          </wp:inline>
        </w:drawing>
      </w:r>
    </w:p>
    <w:p>
      <w:pPr>
        <w:pStyle w:val="BodyText"/>
      </w:pPr>
      <w:r>
        <w:t>同一位作者在文章中用同样的方法来描述下一个笔尖可以落在任何一个红色的不同区域。</w:t>
      </w:r>
    </w:p>
    <w:p>
      <w:pPr>
        <w:pStyle w:val="BodyText"/>
      </w:pPr>
      <w:r>
        <w:t>类似地，在世界模型论文中，下一个观测到的潜在状态可以从五个高斯分布中的任何一个得到。</w:t>
      </w:r>
    </w:p>
    <w:p>
      <w:pPr>
        <w:pStyle w:val="Heading4"/>
      </w:pPr>
      <w:r>
        <w:t>控制器</w:t>
      </w:r>
    </w:p>
    <w:p>
      <w:pPr>
        <w:pStyle w:val="FirstParagraph"/>
      </w:pPr>
      <w:r>
        <w:t>到目前为止，我们还没有提到任何关于选择行动的事情。这个责任在控制者身上。</w:t>
      </w:r>
    </w:p>
    <w:p>
      <w:pPr>
        <w:pStyle w:val="BodyText"/>
      </w:pPr>
      <w:r>
        <w:t>控制器只是一个紧密连接的神经网络，其中输入是z（VAE - 长度32的当前潜在状态）和h（RNN - 长度256的隐藏状态）的串联。三个输出神经元对应于这三个动作，并被缩放到适当的范围内。</w:t>
      </w:r>
    </w:p>
    <w:p>
      <w:pPr>
        <w:pStyle w:val="Heading4"/>
      </w:pPr>
      <w:r>
        <w:t>对话</w:t>
      </w:r>
    </w:p>
    <w:p>
      <w:pPr>
        <w:pStyle w:val="FirstParagraph"/>
      </w:pPr>
      <w:r>
        <w:t>为了理解这三个组成部分的不同作用以及它们如何协同工作，我们可以想象它们之间的对话：</w:t>
      </w:r>
    </w:p>
    <w:p>
      <w:pPr>
        <w:pStyle w:val="BodyText"/>
      </w:pPr>
      <w:r>
        <w:drawing>
          <wp:inline>
            <wp:extent cx="3162300" cy="2273300"/>
            <wp:effectExtent b="0" l="0" r="0" t="0"/>
            <wp:docPr descr="" title="" id="1" name="Picture"/>
            <a:graphic>
              <a:graphicData uri="http://schemas.openxmlformats.org/drawingml/2006/picture">
                <pic:pic>
                  <pic:nvPicPr>
                    <pic:cNvPr descr="https://cdn-images-1.medium.com/max/1600/1*_iOdKbAgXsHZ6vDIx6sOnw.png" id="0" name="Picture"/>
                    <pic:cNvPicPr>
                      <a:picLocks noChangeArrowheads="1" noChangeAspect="1"/>
                    </pic:cNvPicPr>
                  </pic:nvPicPr>
                  <pic:blipFill>
                    <a:blip r:embed="rId38"/>
                    <a:stretch>
                      <a:fillRect/>
                    </a:stretch>
                  </pic:blipFill>
                  <pic:spPr bwMode="auto">
                    <a:xfrm>
                      <a:off x="0" y="0"/>
                      <a:ext cx="3162300" cy="2273300"/>
                    </a:xfrm>
                    <a:prstGeom prst="rect">
                      <a:avLst/>
                    </a:prstGeom>
                    <a:noFill/>
                    <a:ln w="9525">
                      <a:noFill/>
                      <a:headEnd/>
                      <a:tailEnd/>
                    </a:ln>
                  </pic:spPr>
                </pic:pic>
              </a:graphicData>
            </a:graphic>
          </wp:inline>
        </w:drawing>
      </w:r>
    </w:p>
    <w:p>
      <w:pPr>
        <w:pStyle w:val="BlockText"/>
      </w:pPr>
      <w:r>
        <w:t>VAE：（查看最新的64643观察）这看起来像一条笔直的道路，有一个轻微的左转弯，汽车朝着道路的方向（z）。</w:t>
      </w:r>
    </w:p>
    <w:p>
      <w:pPr>
        <w:pStyle w:val="BlockText"/>
      </w:pPr>
      <w:r>
        <w:t>RNN：基于这个描述（z）和控制器在最后一个时间步骤（动作）时选择加速的事实，我将更新我的隐藏状态（h），以便下一个观察预测仍然是一条直道，但视野中的左转稍微多一些。</w:t>
      </w:r>
    </w:p>
    <w:p>
      <w:pPr>
        <w:pStyle w:val="BlockText"/>
      </w:pPr>
      <w:r>
        <w:t>控制器：根据VAE（z）的描述和RNN（h）的当前隐藏状态，我的神经网络输出下一个动作为[0.34，0.8，0]。</w:t>
      </w:r>
    </w:p>
    <w:p>
      <w:pPr>
        <w:pStyle w:val="FirstParagraph"/>
      </w:pPr>
      <w:r>
        <w:t>然后将此操作传递给环境，环境将返回一个更新的观察结果，循环将再次开始。</w:t>
      </w:r>
    </w:p>
    <w:p>
      <w:pPr>
        <w:pStyle w:val="BodyText"/>
      </w:pPr>
      <w:r>
        <w:t>我们现在将研究如何建立一个环境，允许您培训自己版本的赛车代理商。</w:t>
      </w:r>
    </w:p>
    <w:p>
      <w:pPr>
        <w:pStyle w:val="BodyText"/>
      </w:pPr>
      <w:r>
        <w:t>是时候来点代码了！</w:t>
      </w:r>
    </w:p>
    <w:p>
      <w:pPr>
        <w:pStyle w:val="Heading3"/>
      </w:pPr>
      <w:r>
        <w:t>第三步：建立你的环境</w:t>
      </w:r>
    </w:p>
    <w:p>
      <w:pPr>
        <w:pStyle w:val="FirstParagraph"/>
      </w:pPr>
      <w:r>
        <w:t>如果你有一台高规格的笔记本电脑，你可以在本地运行这个解决方案，但是我建议你使用它来访问你可以在短时间内使用的强大机器。</w:t>
      </w:r>
    </w:p>
    <w:p>
      <w:pPr>
        <w:pStyle w:val="BodyText"/>
      </w:pPr>
      <w:r>
        <w:t>以下内容已经在Linux（Ubuntu16.04）上进行了测试 - 如果您在Mac或Windows上，只需更改相关的包安装命令。</w:t>
      </w:r>
    </w:p>
    <w:p>
      <w:pPr>
        <w:pStyle w:val="Compact"/>
        <w:numPr>
          <w:numId w:val="1002"/>
          <w:ilvl w:val="0"/>
        </w:numPr>
      </w:pPr>
      <w:r>
        <w:t>克隆</w:t>
      </w:r>
    </w:p>
    <w:p>
      <w:pPr>
        <w:pStyle w:val="FirstParagraph"/>
      </w:pPr>
      <w:r>
        <w:t>在命令行中，导航到要存储存储库的位置，然后输入以下内容：</w:t>
      </w:r>
    </w:p>
    <w:p>
      <w:pPr>
        <w:pStyle w:val="BodyText"/>
      </w:pPr>
      <w:r>
        <w:t>该存储库改编自世界模型论文第一作者David Ha开发的非常有用的库。</w:t>
      </w:r>
    </w:p>
    <w:p>
      <w:pPr>
        <w:pStyle w:val="BodyText"/>
      </w:pPr>
      <w:r>
        <w:t>对于神经网络训练，该实现使用后端，尽管在最初的论文中作者使用了原始的Tensorflow。</w:t>
      </w:r>
    </w:p>
    <w:p>
      <w:pPr>
        <w:pStyle w:val="BodyText"/>
      </w:pPr>
      <w:r>
        <w:t>2。设置虚拟环境</w:t>
      </w:r>
    </w:p>
    <w:p>
      <w:pPr>
        <w:pStyle w:val="BodyText"/>
      </w:pPr>
      <w:r>
        <w:t>创建一个Python 3虚拟环境（我使用virutalenv和virtualenvwrapper）</w:t>
      </w:r>
    </w:p>
    <w:p>
      <w:pPr>
        <w:pStyle w:val="BodyText"/>
      </w:pPr>
      <w:r>
        <w:t>2。安装软件包</w:t>
      </w:r>
    </w:p>
    <w:p>
      <w:pPr>
        <w:pStyle w:val="BodyText"/>
      </w:pPr>
      <w:r>
        <w:t>三。安装要求.txt</w:t>
      </w:r>
    </w:p>
    <w:p>
      <w:pPr>
        <w:pStyle w:val="BodyText"/>
      </w:pPr>
      <w:r>
        <w:t>这里有比赛车例子所要求的更多的东西，但是如果你想在开放式人工智能健身房测试其他一些环境，需要额外的软件包，你可以安装所有的东西。</w:t>
      </w:r>
    </w:p>
    <w:p>
      <w:pPr>
        <w:pStyle w:val="BodyText"/>
      </w:pPr>
      <w:r>
        <w:drawing>
          <wp:inline>
            <wp:extent cx="1016000" cy="1016000"/>
            <wp:effectExtent b="0" l="0" r="0" t="0"/>
            <wp:docPr descr="" title="" id="1" name="Picture"/>
            <a:graphic>
              <a:graphicData uri="http://schemas.openxmlformats.org/drawingml/2006/picture">
                <pic:pic>
                  <pic:nvPicPr>
                    <pic:cNvPr descr="https://cdn-images-1.medium.com/max/1600/1*yRdffHYsR1-cPqqxoKghKg.png" id="0" name="Picture"/>
                    <pic:cNvPicPr>
                      <a:picLocks noChangeArrowheads="1" noChangeAspect="1"/>
                    </pic:cNvPicPr>
                  </pic:nvPicPr>
                  <pic:blipFill>
                    <a:blip r:embed="rId45"/>
                    <a:stretch>
                      <a:fillRect/>
                    </a:stretch>
                  </pic:blipFill>
                  <pic:spPr bwMode="auto">
                    <a:xfrm>
                      <a:off x="0" y="0"/>
                      <a:ext cx="1016000" cy="1016000"/>
                    </a:xfrm>
                    <a:prstGeom prst="rect">
                      <a:avLst/>
                    </a:prstGeom>
                    <a:noFill/>
                    <a:ln w="9525">
                      <a:noFill/>
                      <a:headEnd/>
                      <a:tailEnd/>
                    </a:ln>
                  </pic:spPr>
                </pic:pic>
              </a:graphicData>
            </a:graphic>
          </wp:inline>
        </w:drawing>
      </w:r>
    </w:p>
    <w:p>
      <w:pPr>
        <w:pStyle w:val="Heading3"/>
      </w:pPr>
      <w:r>
        <w:t>步骤4：生成随机卷展栏</w:t>
      </w:r>
    </w:p>
    <w:p>
      <w:pPr>
        <w:pStyle w:val="FirstParagraph"/>
      </w:pPr>
      <w:r>
        <w:t>对于赛车环境，VAE和RNN都可以是随机推出数据 - ，即在每个时间步随机采取行动生成的观测数据。实际上，我们使用伪随机动作，迫使汽车在最初加速，以使其脱离起跑线。</w:t>
      </w:r>
    </w:p>
    <w:p>
      <w:pPr>
        <w:pStyle w:val="BodyText"/>
      </w:pPr>
      <w:r>
        <w:t>由于VAE和RNN是独立于决策控制器的，所以我们需要确保我们遇到不同的观测范围，并选择不同的操作范围来保存为训练数据。</w:t>
      </w:r>
    </w:p>
    <w:p>
      <w:pPr>
        <w:pStyle w:val="BodyText"/>
      </w:pPr>
      <w:r>
        <w:t>要生成随机卷展栏，请从命令行运行以下命令</w:t>
      </w:r>
    </w:p>
    <w:p>
      <w:pPr>
        <w:pStyle w:val="BodyText"/>
      </w:pPr>
      <w:r>
        <w:t>或者如果你在没有显示器的服务器上，</w:t>
      </w:r>
    </w:p>
    <w:p>
      <w:pPr>
        <w:pStyle w:val="BodyText"/>
      </w:pPr>
      <w:r>
        <w:t>这将产生2000个卷展栏（以10个批次200保存），从批次号0开始。每一次推出将是最大的300个时间步长。</w:t>
      </w:r>
    </w:p>
    <w:p>
      <w:pPr>
        <w:pStyle w:val="BodyText"/>
      </w:pPr>
      <w:r>
        <w:t>两组文件保存在./data中，（*为批号）</w:t>
      </w:r>
    </w:p>
    <w:p>
      <w:pPr>
        <w:pStyle w:val="BodyText"/>
      </w:pPr>
      <w:r>
        <w:t>obs_udata_*.npy（将64643个图像存储为numpy数组）</w:t>
      </w:r>
    </w:p>
    <w:p>
      <w:pPr>
        <w:pStyle w:val="BodyText"/>
      </w:pPr>
      <w:r>
        <w:t>动作数据npy（存储三维动作）</w:t>
      </w:r>
    </w:p>
    <w:p>
      <w:pPr>
        <w:pStyle w:val="BodyText"/>
      </w:pPr>
      <w:r>
        <w:drawing>
          <wp:inline>
            <wp:extent cx="1016000" cy="1016000"/>
            <wp:effectExtent b="0" l="0" r="0" t="0"/>
            <wp:docPr descr="" title="" id="1" name="Picture"/>
            <a:graphic>
              <a:graphicData uri="http://schemas.openxmlformats.org/drawingml/2006/picture">
                <pic:pic>
                  <pic:nvPicPr>
                    <pic:cNvPr descr="https://cdn-images-1.medium.com/max/1600/1*cbMhKPxI2aLmQ1semQoRKw.png" id="0" name="Picture"/>
                    <pic:cNvPicPr>
                      <a:picLocks noChangeArrowheads="1" noChangeAspect="1"/>
                    </pic:cNvPicPr>
                  </pic:nvPicPr>
                  <pic:blipFill>
                    <a:blip r:embed="rId47"/>
                    <a:stretch>
                      <a:fillRect/>
                    </a:stretch>
                  </pic:blipFill>
                  <pic:spPr bwMode="auto">
                    <a:xfrm>
                      <a:off x="0" y="0"/>
                      <a:ext cx="1016000" cy="1016000"/>
                    </a:xfrm>
                    <a:prstGeom prst="rect">
                      <a:avLst/>
                    </a:prstGeom>
                    <a:noFill/>
                    <a:ln w="9525">
                      <a:noFill/>
                      <a:headEnd/>
                      <a:tailEnd/>
                    </a:ln>
                  </pic:spPr>
                </pic:pic>
              </a:graphicData>
            </a:graphic>
          </wp:inline>
        </w:drawing>
      </w:r>
    </w:p>
    <w:p>
      <w:pPr>
        <w:pStyle w:val="Heading3"/>
      </w:pPr>
      <w:r>
        <w:t>步骤5：训练VAE</w:t>
      </w:r>
    </w:p>
    <w:p>
      <w:pPr>
        <w:pStyle w:val="FirstParagraph"/>
      </w:pPr>
      <w:r>
        <w:t>训练VAE只需要obs_data_*.npy文件。确保完成了步骤4，以便这些文件存在于./data文件夹中。</w:t>
      </w:r>
    </w:p>
    <w:p>
      <w:pPr>
        <w:pStyle w:val="BodyText"/>
      </w:pPr>
      <w:r>
        <w:t>从命令行运行：</w:t>
      </w:r>
    </w:p>
    <w:p>
      <w:pPr>
        <w:pStyle w:val="BodyText"/>
      </w:pPr>
      <w:r>
        <w:t>这将在0到9的每一批数据上训练一个新的VAE。</w:t>
      </w:r>
    </w:p>
    <w:p>
      <w:pPr>
        <w:pStyle w:val="BodyText"/>
      </w:pPr>
      <w:r>
        <w:t>模型权重将保存到./vae/weights.h5。--new_model标志告诉脚本从头开始训练模型。</w:t>
      </w:r>
    </w:p>
    <w:p>
      <w:pPr>
        <w:pStyle w:val="BodyText"/>
      </w:pPr>
      <w:r>
        <w:t>如果该文件夹中存在一个现有的子文件夹，并且未指定- -非标记，则脚本将从该文件加载权重并继续对现有模型进行培训。这样，你就可以分批迭代地训练你的VAE，而不是一次性训练。</w:t>
      </w:r>
    </w:p>
    <w:p>
      <w:pPr>
        <w:pStyle w:val="BodyText"/>
      </w:pPr>
      <w:r>
        <w:t>/VAE/arch.py文件中的VAE架构规范。</w:t>
      </w:r>
    </w:p>
    <w:p>
      <w:pPr>
        <w:pStyle w:val="BodyText"/>
      </w:pPr>
      <w:r>
        <w:drawing>
          <wp:inline>
            <wp:extent cx="1016000" cy="1016000"/>
            <wp:effectExtent b="0" l="0" r="0" t="0"/>
            <wp:docPr descr="" title="" id="1" name="Picture"/>
            <a:graphic>
              <a:graphicData uri="http://schemas.openxmlformats.org/drawingml/2006/picture">
                <pic:pic>
                  <pic:nvPicPr>
                    <pic:cNvPr descr="https://cdn-images-1.medium.com/max/1600/1*JKOI6lJJqSgJeN1W_25-gw.png" id="0" name="Picture"/>
                    <pic:cNvPicPr>
                      <a:picLocks noChangeArrowheads="1" noChangeAspect="1"/>
                    </pic:cNvPicPr>
                  </pic:nvPicPr>
                  <pic:blipFill>
                    <a:blip r:embed="rId49"/>
                    <a:stretch>
                      <a:fillRect/>
                    </a:stretch>
                  </pic:blipFill>
                  <pic:spPr bwMode="auto">
                    <a:xfrm>
                      <a:off x="0" y="0"/>
                      <a:ext cx="1016000" cy="1016000"/>
                    </a:xfrm>
                    <a:prstGeom prst="rect">
                      <a:avLst/>
                    </a:prstGeom>
                    <a:noFill/>
                    <a:ln w="9525">
                      <a:noFill/>
                      <a:headEnd/>
                      <a:tailEnd/>
                    </a:ln>
                  </pic:spPr>
                </pic:pic>
              </a:graphicData>
            </a:graphic>
          </wp:inline>
        </w:drawing>
      </w:r>
    </w:p>
    <w:p>
      <w:pPr>
        <w:pStyle w:val="Heading3"/>
      </w:pPr>
      <w:r>
        <w:t>步骤6：生成RNN数据</w:t>
      </w:r>
    </w:p>
    <w:p>
      <w:pPr>
        <w:pStyle w:val="FirstParagraph"/>
      </w:pPr>
      <w:r>
        <w:t>现在我们有了一个经过训练的VAE，我们可以使用它生成RNN的训练集。</w:t>
      </w:r>
    </w:p>
    <w:p>
      <w:pPr>
        <w:pStyle w:val="BodyText"/>
      </w:pPr>
      <w:r>
        <w:t>RNN需要来自VAE的编码图像数据（z）和动作（a）作为输入，并且需要来自VAE的一个时间步进编码图像数据作为输出。</w:t>
      </w:r>
    </w:p>
    <w:p>
      <w:pPr>
        <w:pStyle w:val="BodyText"/>
      </w:pPr>
      <w:r>
        <w:t>您可以通过运行以下命令生成此数据：</w:t>
      </w:r>
    </w:p>
    <w:p>
      <w:pPr>
        <w:pStyle w:val="BodyText"/>
      </w:pPr>
      <w:r>
        <w:t>这将从第0批到第9批获取obs_data_*.npy和action_*.npy文件，并将它们转换为RNN所需的正确格式以供培训。</w:t>
      </w:r>
    </w:p>
    <w:p>
      <w:pPr>
        <w:pStyle w:val="BodyText"/>
      </w:pPr>
      <w:r>
        <w:t>两组文件将保存在./data中，（*为批号）</w:t>
      </w:r>
    </w:p>
    <w:p>
      <w:pPr>
        <w:pStyle w:val="BodyText"/>
      </w:pPr>
      <w:r>
        <w:t>rnn_input_*.npy（存储[z a]连接向量）</w:t>
      </w:r>
    </w:p>
    <w:p>
      <w:pPr>
        <w:pStyle w:val="BodyText"/>
      </w:pPr>
      <w:r>
        <w:t>rnn_output_*.npy（提前一步存储z矢量）</w:t>
      </w:r>
    </w:p>
    <w:p>
      <w:pPr>
        <w:pStyle w:val="BodyText"/>
      </w:pPr>
      <w:r>
        <w:drawing>
          <wp:inline>
            <wp:extent cx="1016000" cy="1016000"/>
            <wp:effectExtent b="0" l="0" r="0" t="0"/>
            <wp:docPr descr="" title="" id="1" name="Picture"/>
            <a:graphic>
              <a:graphicData uri="http://schemas.openxmlformats.org/drawingml/2006/picture">
                <pic:pic>
                  <pic:nvPicPr>
                    <pic:cNvPr descr="https://cdn-images-1.medium.com/max/1600/1*MZVrVvObKi4ZxAtiOP0QFw.png" id="0" name="Picture"/>
                    <pic:cNvPicPr>
                      <a:picLocks noChangeArrowheads="1" noChangeAspect="1"/>
                    </pic:cNvPicPr>
                  </pic:nvPicPr>
                  <pic:blipFill>
                    <a:blip r:embed="rId51"/>
                    <a:stretch>
                      <a:fillRect/>
                    </a:stretch>
                  </pic:blipFill>
                  <pic:spPr bwMode="auto">
                    <a:xfrm>
                      <a:off x="0" y="0"/>
                      <a:ext cx="1016000" cy="1016000"/>
                    </a:xfrm>
                    <a:prstGeom prst="rect">
                      <a:avLst/>
                    </a:prstGeom>
                    <a:noFill/>
                    <a:ln w="9525">
                      <a:noFill/>
                      <a:headEnd/>
                      <a:tailEnd/>
                    </a:ln>
                  </pic:spPr>
                </pic:pic>
              </a:graphicData>
            </a:graphic>
          </wp:inline>
        </w:drawing>
      </w:r>
    </w:p>
    <w:p>
      <w:pPr>
        <w:pStyle w:val="Heading3"/>
      </w:pPr>
      <w:r>
        <w:t>步骤7：训练RNN</w:t>
      </w:r>
    </w:p>
    <w:p>
      <w:pPr>
        <w:pStyle w:val="FirstParagraph"/>
      </w:pPr>
      <w:r>
        <w:t>训练RNN只需要RNN输入文件和RNN输出文件。确保完成了步骤6，以便这些文件存在于./data文件夹中。</w:t>
      </w:r>
    </w:p>
    <w:p>
      <w:pPr>
        <w:pStyle w:val="BodyText"/>
      </w:pPr>
      <w:r>
        <w:t>从命令行运行：</w:t>
      </w:r>
    </w:p>
    <w:p>
      <w:pPr>
        <w:pStyle w:val="BodyText"/>
      </w:pPr>
      <w:r>
        <w:t>这将在0到9的每一批数据上训练一个新的RNN。</w:t>
      </w:r>
    </w:p>
    <w:p>
      <w:pPr>
        <w:pStyle w:val="BodyText"/>
      </w:pPr>
      <w:r>
        <w:t>模型权重将保存到./rnn/weights.h5。--new_model标志告诉脚本从头开始训练模型。</w:t>
      </w:r>
    </w:p>
    <w:p>
      <w:pPr>
        <w:pStyle w:val="BodyText"/>
      </w:pPr>
      <w:r>
        <w:t>类似于VAE，如果在该文件夹中存在一个现有的Web.H5，并且未指定-NeXYMAMP标志，则脚本将加载该文件的权重，并继续对现有模型进行训练。这样，您就可以迭代地成批地训练RNN，而不是一次性地全部训练。</w:t>
      </w:r>
    </w:p>
    <w:p>
      <w:pPr>
        <w:pStyle w:val="BodyText"/>
      </w:pPr>
      <w:r>
        <w:t>RNN体系结构规范位于./RNN/arch.py文件中。</w:t>
      </w:r>
    </w:p>
    <w:p>
      <w:pPr>
        <w:pStyle w:val="BodyText"/>
      </w:pPr>
      <w:r>
        <w:drawing>
          <wp:inline>
            <wp:extent cx="1016000" cy="1016000"/>
            <wp:effectExtent b="0" l="0" r="0" t="0"/>
            <wp:docPr descr="" title="" id="1" name="Picture"/>
            <a:graphic>
              <a:graphicData uri="http://schemas.openxmlformats.org/drawingml/2006/picture">
                <pic:pic>
                  <pic:nvPicPr>
                    <pic:cNvPr descr="https://cdn-images-1.medium.com/max/1600/1*OlZ4gIht9DTeBTQr1gfZEg.png" id="0" name="Picture"/>
                    <pic:cNvPicPr>
                      <a:picLocks noChangeArrowheads="1" noChangeAspect="1"/>
                    </pic:cNvPicPr>
                  </pic:nvPicPr>
                  <pic:blipFill>
                    <a:blip r:embed="rId53"/>
                    <a:stretch>
                      <a:fillRect/>
                    </a:stretch>
                  </pic:blipFill>
                  <pic:spPr bwMode="auto">
                    <a:xfrm>
                      <a:off x="0" y="0"/>
                      <a:ext cx="1016000" cy="1016000"/>
                    </a:xfrm>
                    <a:prstGeom prst="rect">
                      <a:avLst/>
                    </a:prstGeom>
                    <a:noFill/>
                    <a:ln w="9525">
                      <a:noFill/>
                      <a:headEnd/>
                      <a:tailEnd/>
                    </a:ln>
                  </pic:spPr>
                </pic:pic>
              </a:graphicData>
            </a:graphic>
          </wp:inline>
        </w:drawing>
      </w:r>
    </w:p>
    <w:p>
      <w:pPr>
        <w:pStyle w:val="Heading3"/>
      </w:pPr>
      <w:r>
        <w:t>步骤8：训练控制器</w:t>
      </w:r>
    </w:p>
    <w:p>
      <w:pPr>
        <w:pStyle w:val="FirstParagraph"/>
      </w:pPr>
      <w:r>
        <w:t>有趣的是！</w:t>
      </w:r>
    </w:p>
    <w:p>
      <w:pPr>
        <w:pStyle w:val="BodyText"/>
      </w:pPr>
      <w:r>
        <w:t>到目前为止，我们刚刚使用深度学习构建了一个VAE，它可以将高维图像压缩为低维的潜在空间，并构建了一个RNN，它可以预测潜在空间将如何随时间演变。这是可能的，因为我们能够为每个人创建一个训练集，使用随机卷展数据。</w:t>
      </w:r>
    </w:p>
    <w:p>
      <w:pPr>
        <w:pStyle w:val="BodyText"/>
      </w:pPr>
      <w:r>
        <w:t>为了训练控制器，我们将使用一种强化学习的形式，它使用一种称为CMA-ES（协方差矩阵自适应进化策略）的进化算法。</w:t>
      </w:r>
    </w:p>
    <w:p>
      <w:pPr>
        <w:pStyle w:val="BodyText"/>
      </w:pPr>
      <w:r>
        <w:t>由于输入是288维的矢量（=32+256），输出是3维的矢量，我们有288*3+1（偏差）=867个参数需要训练。</w:t>
      </w:r>
    </w:p>
    <w:p>
      <w:pPr>
        <w:pStyle w:val="BodyText"/>
      </w:pPr>
      <w:r>
        <w:drawing>
          <wp:inline>
            <wp:extent cx="5334000" cy="4000500"/>
            <wp:effectExtent b="0" l="0" r="0" t="0"/>
            <wp:docPr descr="" title="" id="1" name="Picture"/>
            <a:graphic>
              <a:graphicData uri="http://schemas.openxmlformats.org/drawingml/2006/picture">
                <pic:pic>
                  <pic:nvPicPr>
                    <pic:cNvPr descr="https://cdn-images-1.medium.com/max/1200/1*405ZycvL6eDyHc33OeYqmw.gif"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CMA-ES的工作原理是首先创建867个参数（即“总体”）的多个随机初始化副本。然后测试环境中的每一个种群成员，并记录其平均得分。按照与自然选择完全相同的原则，产生最高分数的权重被允许“繁殖”并产生下一代。</w:t>
      </w:r>
    </w:p>
    <w:p>
      <w:pPr>
        <w:pStyle w:val="BodyText"/>
      </w:pPr>
      <w:r>
        <w:t>要在计算机上启动此进程，请运行以下命令，并为参数指定适当的值</w:t>
      </w:r>
    </w:p>
    <w:p>
      <w:pPr>
        <w:pStyle w:val="BodyText"/>
      </w:pPr>
      <w:r>
        <w:t>或在没有显示的服务器上：</w:t>
      </w:r>
    </w:p>
    <w:p>
      <w:pPr>
        <w:pStyle w:val="BodyText"/>
      </w:pPr>
      <w:r>
        <w:t>--num_worker 16:将其设置为不超过可用的核心数</w:t>
      </w:r>
    </w:p>
    <w:p>
      <w:pPr>
        <w:pStyle w:val="BodyText"/>
      </w:pPr>
      <w:r>
        <w:t>--numôworkôtrial 2：每个工人要测试的人口的成员数（numôworker*numôworkôtrial给出了每一代的总人口规模）</w:t>
      </w:r>
    </w:p>
    <w:p>
      <w:pPr>
        <w:pStyle w:val="BodyText"/>
      </w:pPr>
      <w:r>
        <w:t>--第四集：每一位观众将被评分的集数（即该分数将是该集数的平均奖励）</w:t>
      </w:r>
    </w:p>
    <w:p>
      <w:pPr>
        <w:pStyle w:val="BodyText"/>
      </w:pPr>
      <w:r>
        <w:t>- Max长度1000：事件中的最大时间步长</w:t>
      </w:r>
    </w:p>
    <w:p>
      <w:pPr>
        <w:pStyle w:val="BodyText"/>
      </w:pPr>
      <w:r>
        <w:t>--评估步骤25：评估100集的最佳权重集之间的代数</w:t>
      </w:r>
    </w:p>
    <w:p>
      <w:pPr>
        <w:pStyle w:val="BodyText"/>
      </w:pPr>
      <w:r>
        <w:t>--in it_opt./controller/car_racing.cma.4.32.es.pk默认情况下，控制器每次运行时都会从头开始，并将进程的当前状态保存到控制器目录中的pickle文件中。此参数允许您通过指向相关文件，从最后一个保存点开始继续训练。</w:t>
      </w:r>
    </w:p>
    <w:p>
      <w:pPr>
        <w:pStyle w:val="BodyText"/>
      </w:pPr>
      <w:r>
        <w:t>每次生成后，算法的当前状态和最佳权重集将输出到./controller文件夹。</w:t>
      </w:r>
    </w:p>
    <w:p>
      <w:pPr>
        <w:pStyle w:val="BodyText"/>
      </w:pPr>
      <w:r>
        <w:drawing>
          <wp:inline>
            <wp:extent cx="1016000" cy="1016000"/>
            <wp:effectExtent b="0" l="0" r="0" t="0"/>
            <wp:docPr descr="" title="" id="1" name="Picture"/>
            <a:graphic>
              <a:graphicData uri="http://schemas.openxmlformats.org/drawingml/2006/picture">
                <pic:pic>
                  <pic:nvPicPr>
                    <pic:cNvPr descr="https://cdn-images-1.medium.com/max/1600/1*T3ze0CbMI9EgQSYi1xExhw.png" id="0" name="Picture"/>
                    <pic:cNvPicPr>
                      <a:picLocks noChangeArrowheads="1" noChangeAspect="1"/>
                    </pic:cNvPicPr>
                  </pic:nvPicPr>
                  <pic:blipFill>
                    <a:blip r:embed="rId56"/>
                    <a:stretch>
                      <a:fillRect/>
                    </a:stretch>
                  </pic:blipFill>
                  <pic:spPr bwMode="auto">
                    <a:xfrm>
                      <a:off x="0" y="0"/>
                      <a:ext cx="1016000" cy="1016000"/>
                    </a:xfrm>
                    <a:prstGeom prst="rect">
                      <a:avLst/>
                    </a:prstGeom>
                    <a:noFill/>
                    <a:ln w="9525">
                      <a:noFill/>
                      <a:headEnd/>
                      <a:tailEnd/>
                    </a:ln>
                  </pic:spPr>
                </pic:pic>
              </a:graphicData>
            </a:graphic>
          </wp:inline>
        </w:drawing>
      </w:r>
    </w:p>
    <w:p>
      <w:pPr>
        <w:pStyle w:val="Heading3"/>
      </w:pPr>
      <w:r>
        <w:t>步骤9：可视化代理</w:t>
      </w:r>
    </w:p>
    <w:p>
      <w:pPr>
        <w:pStyle w:val="FirstParagraph"/>
      </w:pPr>
      <w:r>
        <w:t>在撰写本文时，我已经成功地训练了一名特工，经过200代人的训练，平均成绩达到了~833.13分。这是在Google Cloud上使用Ubuntu 16.04、18vcpu、67.5GB RAM机器进行的训练，其步骤和参数在本教程中给出。</w:t>
      </w:r>
    </w:p>
    <w:p>
      <w:pPr>
        <w:pStyle w:val="BodyText"/>
      </w:pPr>
      <w:r>
        <w:t>经过2000代人的训练，论文作者的平均得分达到了906分，这被认为是迄今为止在这种环境下的最高得分。这利用了稍高的规格设置（例如10000集培训数据、64个人口规模、64台核心机器、每次试验16集等）</w:t>
      </w:r>
    </w:p>
    <w:p>
      <w:pPr>
        <w:pStyle w:val="BodyText"/>
      </w:pPr>
      <w:r>
        <w:t>要可视化控制器的当前状态，只需运行：</w:t>
      </w:r>
    </w:p>
    <w:p>
      <w:pPr>
        <w:pStyle w:val="BodyText"/>
      </w:pPr>
      <w:r>
        <w:t>--filename：要附加到控制器的权重json的路径</w:t>
      </w:r>
    </w:p>
    <w:p>
      <w:pPr>
        <w:pStyle w:val="BodyText"/>
      </w:pPr>
      <w:r>
        <w:t>--渲染模式：在屏幕上渲染环境</w:t>
      </w:r>
    </w:p>
    <w:p>
      <w:pPr>
        <w:pStyle w:val="BodyText"/>
      </w:pPr>
      <w:r>
        <w:t>--录制视频：将mp4文件输出到./video文件夹中，显示每一集</w:t>
      </w:r>
    </w:p>
    <w:p>
      <w:pPr>
        <w:pStyle w:val="BodyText"/>
      </w:pPr>
      <w:r>
        <w:t>--最终模式：对你的控制器进行100集的测试并输出平均分数。</w:t>
      </w:r>
    </w:p>
    <w:p>
      <w:pPr>
        <w:pStyle w:val="BodyText"/>
      </w:pPr>
      <w:r>
        <w:t>这是演示！</w:t>
      </w:r>
    </w:p>
    <w:p>
      <w:pPr>
        <w:pStyle w:val="BodyText"/>
      </w:pPr>
      <w:r>
        <w:drawing>
          <wp:inline>
            <wp:extent cx="5334000" cy="3556000"/>
            <wp:effectExtent b="0" l="0" r="0" t="0"/>
            <wp:docPr descr="" title="" id="1" name="Picture"/>
            <a:graphic>
              <a:graphicData uri="http://schemas.openxmlformats.org/drawingml/2006/picture">
                <pic:pic>
                  <pic:nvPicPr>
                    <pic:cNvPr descr="https://cdn-images-1.medium.com/max/1600/1*-N0F3x2Z3RDvdjEx2rldVg.gif" id="0" name="Picture"/>
                    <pic:cNvPicPr>
                      <a:picLocks noChangeArrowheads="1" noChangeAspect="1"/>
                    </pic:cNvPicPr>
                  </pic:nvPicPr>
                  <pic:blipFill>
                    <a:blip r:embed="rId5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1016000" cy="1016000"/>
            <wp:effectExtent b="0" l="0" r="0" t="0"/>
            <wp:docPr descr="" title="" id="1" name="Picture"/>
            <a:graphic>
              <a:graphicData uri="http://schemas.openxmlformats.org/drawingml/2006/picture">
                <pic:pic>
                  <pic:nvPicPr>
                    <pic:cNvPr descr="https://cdn-images-1.medium.com/max/1600/1*8FybAfsBx6GLBLiY2RDY6g.png" id="0" name="Picture"/>
                    <pic:cNvPicPr>
                      <a:picLocks noChangeArrowheads="1" noChangeAspect="1"/>
                    </pic:cNvPicPr>
                  </pic:nvPicPr>
                  <pic:blipFill>
                    <a:blip r:embed="rId59"/>
                    <a:stretch>
                      <a:fillRect/>
                    </a:stretch>
                  </pic:blipFill>
                  <pic:spPr bwMode="auto">
                    <a:xfrm>
                      <a:off x="0" y="0"/>
                      <a:ext cx="1016000" cy="1016000"/>
                    </a:xfrm>
                    <a:prstGeom prst="rect">
                      <a:avLst/>
                    </a:prstGeom>
                    <a:noFill/>
                    <a:ln w="9525">
                      <a:noFill/>
                      <a:headEnd/>
                      <a:tailEnd/>
                    </a:ln>
                  </pic:spPr>
                </pic:pic>
              </a:graphicData>
            </a:graphic>
          </wp:inline>
        </w:drawing>
      </w:r>
    </w:p>
    <w:p>
      <w:pPr>
        <w:pStyle w:val="Heading3"/>
      </w:pPr>
      <w:r>
        <w:t>第十步：幻觉学习</w:t>
      </w:r>
    </w:p>
    <w:p>
      <w:pPr>
        <w:pStyle w:val="FirstParagraph"/>
      </w:pPr>
      <w:r>
        <w:t>这已经相当酷了，但论文的下一部分令人印象深刻，我认为这对人工智能有重大意义。</w:t>
      </w:r>
    </w:p>
    <w:p>
      <w:pPr>
        <w:pStyle w:val="BodyText"/>
      </w:pPr>
      <w:r>
        <w:t>论文接着通过另一个环境展示了一个惊人的结果。这里的目标是移动一个特工以避免火球并尽可能长时间地活着。</w:t>
      </w:r>
    </w:p>
    <w:p>
      <w:pPr>
        <w:pStyle w:val="BodyText"/>
      </w:pPr>
      <w:r>
        <w:t>作者向我们展示了如何让特工真正学会如何在自己的VAE/RNN激发的幻觉梦境中，而不是在环境中玩游戏。</w:t>
      </w:r>
    </w:p>
    <w:p>
      <w:pPr>
        <w:pStyle w:val="BodyText"/>
      </w:pPr>
      <w:r>
        <w:t>唯一需要补充的是，RNN被训练来预测在下一个时间步骤中被杀死的概率。这样，VAE/RNN组合就可以自己包装成一个环境，用来训练控制器。这正是“世界模式”的概念。</w:t>
      </w:r>
    </w:p>
    <w:p>
      <w:pPr>
        <w:pStyle w:val="BodyText"/>
      </w:pPr>
      <w:r>
        <w:t>我们可以将产生幻觉的学习总结如下：</w:t>
      </w:r>
    </w:p>
    <w:p>
      <w:pPr>
        <w:pStyle w:val="BlockText"/>
      </w:pPr>
      <w:r>
        <w:t>代理的初始训练数据只不过是与真实环境的随机交互。通过这一点，它建立了一种潜在的理解，即世界是如何“运作”的——它的自然分组、物理以及它自己的行为如何影响世界的状态。</w:t>
      </w:r>
    </w:p>
    <w:p>
      <w:pPr>
        <w:pStyle w:val="BlockText"/>
      </w:pPr>
      <w:r>
        <w:t>然后，它可以利用这种理解为一个给定的任务建立一个最佳策略，而不必在现实世界中对其进行实际测试，因为它可以使用自己的环境心理模型作为尝试事物的“游乐场”。</w:t>
      </w:r>
    </w:p>
    <w:p>
      <w:pPr>
        <w:pStyle w:val="FirstParagraph"/>
      </w:pPr>
      <w:r>
        <w:t>这可以很容易地描述一个婴儿学习走路。有惊人的相似之处，可能比单纯的类比更深入，使这成为一个真正迷人的研究领域。</w:t>
      </w:r>
    </w:p>
    <w:p>
      <w:pPr>
        <w:pStyle w:val="Heading3"/>
      </w:pPr>
      <w:r>
        <w:t>摘要</w:t>
      </w:r>
    </w:p>
    <w:p>
      <w:pPr>
        <w:pStyle w:val="FirstParagraph"/>
      </w:pPr>
      <w:r>
        <w:t>希望你觉得这篇文章有用 - 如果你在代码库或文章中发现任何错别字或有任何问题，请在下面的评论中告诉我，我会尽快回复你。</w:t>
      </w:r>
    </w:p>
    <w:p>
      <w:pPr>
        <w:pStyle w:val="BodyText"/>
      </w:pPr>
      <w:r>
        <w:drawing>
          <wp:inline>
            <wp:extent cx="5334000" cy="1483155"/>
            <wp:effectExtent b="0" l="0" r="0" t="0"/>
            <wp:docPr descr="" title="" id="1" name="Picture"/>
            <a:graphic>
              <a:graphicData uri="http://schemas.openxmlformats.org/drawingml/2006/picture">
                <pic:pic>
                  <pic:nvPicPr>
                    <pic:cNvPr descr="https://cdn-images-1.medium.com/max/1600/1*eDhCRrmRljKt6DegLuwgUg.png" id="0" name="Picture"/>
                    <pic:cNvPicPr>
                      <a:picLocks noChangeArrowheads="1" noChangeAspect="1"/>
                    </pic:cNvPicPr>
                  </pic:nvPicPr>
                  <pic:blipFill>
                    <a:blip r:embed="rId63"/>
                    <a:stretch>
                      <a:fillRect/>
                    </a:stretch>
                  </pic:blipFill>
                  <pic:spPr bwMode="auto">
                    <a:xfrm>
                      <a:off x="0" y="0"/>
                      <a:ext cx="5334000" cy="1483155"/>
                    </a:xfrm>
                    <a:prstGeom prst="rect">
                      <a:avLst/>
                    </a:prstGeom>
                    <a:noFill/>
                    <a:ln w="9525">
                      <a:noFill/>
                      <a:headEnd/>
                      <a:tailEnd/>
                    </a:ln>
                  </pic:spPr>
                </pic:pic>
              </a:graphicData>
            </a:graphic>
          </wp:inline>
        </w:drawing>
      </w:r>
    </w:p>
    <w:p>
      <w:pPr>
        <w:pStyle w:val="BodyText"/>
      </w:pPr>
      <w:r>
        <w:t xml:space="preserve">If you would like to learn more about how our company,</w:t>
      </w:r>
      <w:r>
        <w:t xml:space="preserve"> </w:t>
      </w:r>
      <w:hyperlink r:id="rId64">
        <w:r>
          <w:rPr>
            <w:rStyle w:val="Hyperlink"/>
          </w:rPr>
          <w:t xml:space="preserve">Applied Data Science</w:t>
        </w:r>
      </w:hyperlink>
      <w:r>
        <w:t xml:space="preserve"> </w:t>
      </w:r>
      <w:r>
        <w:t xml:space="preserve">develops innovative data science solutions for businesses, feel free to get in touch through our</w:t>
      </w:r>
      <w:r>
        <w:t xml:space="preserve"> </w:t>
      </w:r>
      <w:hyperlink r:id="rId64">
        <w:r>
          <w:rPr>
            <w:rStyle w:val="Hyperlink"/>
          </w:rPr>
          <w:t xml:space="preserve">website</w:t>
        </w:r>
      </w:hyperlink>
      <w:r>
        <w:t xml:space="preserve"> </w:t>
      </w:r>
      <w:r>
        <w:t xml:space="preserve">or directly through</w:t>
      </w:r>
      <w:r>
        <w:t xml:space="preserve"> </w:t>
      </w:r>
      <w:hyperlink r:id="rId65">
        <w:r>
          <w:rPr>
            <w:rStyle w:val="Hyperlink"/>
          </w:rPr>
          <w:t xml:space="preserve">LinkedIn</w:t>
        </w:r>
      </w:hyperlink>
      <w:r>
        <w:t xml:space="preserve">.</w:t>
      </w:r>
    </w:p>
    <w:p>
      <w:pPr>
        <w:pStyle w:val="BodyText"/>
      </w:pPr>
      <w:r>
        <w:t xml:space="preserve">… and if you like this, feel free to leave a few hearty claps :)</w:t>
      </w:r>
    </w:p>
    <w:p>
      <w:pPr>
        <w:pStyle w:val="BodyText"/>
      </w:pPr>
      <w:r>
        <w:t xml:space="preserve">Applied Data Science is a London based consultancy that implements end-to-end data science solutions for businesses, delivering measurable value. If you’re looking to do more with your data, let’s talk.</w:t>
      </w:r>
    </w:p>
    <w:p>
      <w:pPr>
        <w:pStyle w:val="BodyText"/>
      </w:pPr>
      <w:r>
        <w:drawing>
          <wp:inline>
            <wp:extent cx="5334000" cy="1592734"/>
            <wp:effectExtent b="0" l="0" r="0" t="0"/>
            <wp:docPr descr="" title="" id="1" name="Picture"/>
            <a:graphic>
              <a:graphicData uri="http://schemas.openxmlformats.org/drawingml/2006/picture">
                <pic:pic>
                  <pic:nvPicPr>
                    <pic:cNvPr descr="https://cdn-images-1.medium.com/max/1600/1*39gZCiEY2D2vJRzmrYQVNA.png" id="0" name="Picture"/>
                    <pic:cNvPicPr>
                      <a:picLocks noChangeArrowheads="1" noChangeAspect="1"/>
                    </pic:cNvPicPr>
                  </pic:nvPicPr>
                  <pic:blipFill>
                    <a:blip r:embed="rId66"/>
                    <a:stretch>
                      <a:fillRect/>
                    </a:stretch>
                  </pic:blipFill>
                  <pic:spPr bwMode="auto">
                    <a:xfrm>
                      <a:off x="0" y="0"/>
                      <a:ext cx="5334000" cy="1592734"/>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55" Type="http://schemas.openxmlformats.org/officeDocument/2006/relationships/image" Target="media/rId55.gif"/><Relationship Id="rId25" Type="http://schemas.openxmlformats.org/officeDocument/2006/relationships/image" Target="media/rId25.png"/><Relationship Id="rId28" Type="http://schemas.openxmlformats.org/officeDocument/2006/relationships/image" Target="media/rId28.gif"/><Relationship Id="rId34" Type="http://schemas.openxmlformats.org/officeDocument/2006/relationships/image" Target="media/rId34.png"/><Relationship Id="rId33" Type="http://schemas.openxmlformats.org/officeDocument/2006/relationships/image" Target="media/rId33.gif"/><Relationship Id="rId58" Type="http://schemas.openxmlformats.org/officeDocument/2006/relationships/image" Target="media/rId58.gif"/><Relationship Id="rId66" Type="http://schemas.openxmlformats.org/officeDocument/2006/relationships/image" Target="media/rId66.png"/><Relationship Id="rId59" Type="http://schemas.openxmlformats.org/officeDocument/2006/relationships/image" Target="media/rId59.png"/><Relationship Id="rId49" Type="http://schemas.openxmlformats.org/officeDocument/2006/relationships/image" Target="media/rId49.png"/><Relationship Id="rId51" Type="http://schemas.openxmlformats.org/officeDocument/2006/relationships/image" Target="media/rId51.png"/><Relationship Id="rId53" Type="http://schemas.openxmlformats.org/officeDocument/2006/relationships/image" Target="media/rId53.png"/><Relationship Id="rId56" Type="http://schemas.openxmlformats.org/officeDocument/2006/relationships/image" Target="media/rId56.png"/><Relationship Id="rId29" Type="http://schemas.openxmlformats.org/officeDocument/2006/relationships/image" Target="media/rId29.png"/><Relationship Id="rId38" Type="http://schemas.openxmlformats.org/officeDocument/2006/relationships/image" Target="media/rId38.png"/><Relationship Id="rId47" Type="http://schemas.openxmlformats.org/officeDocument/2006/relationships/image" Target="media/rId47.png"/><Relationship Id="rId63" Type="http://schemas.openxmlformats.org/officeDocument/2006/relationships/image" Target="media/rId63.png"/><Relationship Id="rId45" Type="http://schemas.openxmlformats.org/officeDocument/2006/relationships/image" Target="media/rId45.png"/><Relationship Id="rId20" Type="http://schemas.openxmlformats.org/officeDocument/2006/relationships/image" Target="media/rId20.gif"/><Relationship Id="rId35" Type="http://schemas.openxmlformats.org/officeDocument/2006/relationships/hyperlink" Target="http://blog.otoro.net/2015/12/28/recurrent-net-dreams-up-fake-chinese-characters-in-vector-format-with-tensorflow/" TargetMode="External"/><Relationship Id="rId64" Type="http://schemas.openxmlformats.org/officeDocument/2006/relationships/hyperlink" Target="https://applied-data.science" TargetMode="External"/><Relationship Id="rId23" Type="http://schemas.openxmlformats.org/officeDocument/2006/relationships/hyperlink" Target="https://arxiv.org/abs/1803.10122" TargetMode="External"/><Relationship Id="rId40" Type="http://schemas.openxmlformats.org/officeDocument/2006/relationships/hyperlink" Target="https://cloud.google.com/compute/" TargetMode="External"/><Relationship Id="rId41" Type="http://schemas.openxmlformats.org/officeDocument/2006/relationships/hyperlink" Target="https://github.com/AppliedDataSciencePartners/WorldModels" TargetMode="External"/><Relationship Id="rId42" Type="http://schemas.openxmlformats.org/officeDocument/2006/relationships/hyperlink" Target="https://github.com/hardmaru/estool" TargetMode="External"/><Relationship Id="rId61" Type="http://schemas.openxmlformats.org/officeDocument/2006/relationships/hyperlink" Target="https://github.com/ppaquette/gym-doom" TargetMode="External"/><Relationship Id="rId27" Type="http://schemas.openxmlformats.org/officeDocument/2006/relationships/hyperlink" Target="https://gym.openai.com/" TargetMode="External"/><Relationship Id="rId43" Type="http://schemas.openxmlformats.org/officeDocument/2006/relationships/hyperlink" Target="https://keras.io/" TargetMode="External"/><Relationship Id="rId24" Type="http://schemas.openxmlformats.org/officeDocument/2006/relationships/hyperlink" Target="https://medium.com/applied-data-science/how-to-build-your-own-alphazero-ai-using-python-and-keras-7f664945c188" TargetMode="External"/><Relationship Id="rId22" Type="http://schemas.openxmlformats.org/officeDocument/2006/relationships/hyperlink" Target="https://worldmodels.github.io/" TargetMode="External"/><Relationship Id="rId65" Type="http://schemas.openxmlformats.org/officeDocument/2006/relationships/hyperlink" Target="https://www.linkedin.com/in/davidtfoster/" TargetMode="External"/><Relationship Id="rId44" Type="http://schemas.openxmlformats.org/officeDocument/2006/relationships/hyperlink" Target="https://www.tensorflow.org/" TargetMode="External"/></Relationships>
</file>

<file path=word/_rels/footnotes.xml.rels><?xml version='1.0' encoding='UTF-8' standalone='yes'?>
<Relationships xmlns="http://schemas.openxmlformats.org/package/2006/relationships"><Relationship Id="rId35" Type="http://schemas.openxmlformats.org/officeDocument/2006/relationships/hyperlink" Target="http://blog.otoro.net/2015/12/28/recurrent-net-dreams-up-fake-chinese-characters-in-vector-format-with-tensorflow/" TargetMode="External"/><Relationship Id="rId64" Type="http://schemas.openxmlformats.org/officeDocument/2006/relationships/hyperlink" Target="https://applied-data.science" TargetMode="External"/><Relationship Id="rId23" Type="http://schemas.openxmlformats.org/officeDocument/2006/relationships/hyperlink" Target="https://arxiv.org/abs/1803.10122" TargetMode="External"/><Relationship Id="rId40" Type="http://schemas.openxmlformats.org/officeDocument/2006/relationships/hyperlink" Target="https://cloud.google.com/compute/" TargetMode="External"/><Relationship Id="rId41" Type="http://schemas.openxmlformats.org/officeDocument/2006/relationships/hyperlink" Target="https://github.com/AppliedDataSciencePartners/WorldModels" TargetMode="External"/><Relationship Id="rId42" Type="http://schemas.openxmlformats.org/officeDocument/2006/relationships/hyperlink" Target="https://github.com/hardmaru/estool" TargetMode="External"/><Relationship Id="rId61" Type="http://schemas.openxmlformats.org/officeDocument/2006/relationships/hyperlink" Target="https://github.com/ppaquette/gym-doom" TargetMode="External"/><Relationship Id="rId27" Type="http://schemas.openxmlformats.org/officeDocument/2006/relationships/hyperlink" Target="https://gym.openai.com/" TargetMode="External"/><Relationship Id="rId43" Type="http://schemas.openxmlformats.org/officeDocument/2006/relationships/hyperlink" Target="https://keras.io/" TargetMode="External"/><Relationship Id="rId24" Type="http://schemas.openxmlformats.org/officeDocument/2006/relationships/hyperlink" Target="https://medium.com/applied-data-science/how-to-build-your-own-alphazero-ai-using-python-and-keras-7f664945c188" TargetMode="External"/><Relationship Id="rId22" Type="http://schemas.openxmlformats.org/officeDocument/2006/relationships/hyperlink" Target="https://worldmodels.github.io/" TargetMode="External"/><Relationship Id="rId65" Type="http://schemas.openxmlformats.org/officeDocument/2006/relationships/hyperlink" Target="https://www.linkedin.com/in/davidtfoster/" TargetMode="External"/><Relationship Id="rId44" Type="http://schemas.openxmlformats.org/officeDocument/2006/relationships/hyperlink" Target="https://www.tensorflo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2019-11-21T08:22:33Z</dcterms:created>
  <dcterms:modified xsi:type="dcterms:W3CDTF">2019-11-21T08:22:33Z</dcterms:modified>
</cp:coreProperties>
</file>